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62" w:rsidRPr="00DC4AAC" w:rsidRDefault="003E4B62" w:rsidP="003E4B62">
      <w:pPr>
        <w:tabs>
          <w:tab w:val="num" w:pos="79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4AAC">
        <w:rPr>
          <w:rFonts w:ascii="Times New Roman" w:hAnsi="Times New Roman"/>
          <w:sz w:val="28"/>
          <w:szCs w:val="28"/>
        </w:rPr>
        <w:t>Правовые основания для предоставления муниципальной услуги</w:t>
      </w:r>
    </w:p>
    <w:p w:rsidR="003E4B62" w:rsidRPr="00DC4AAC" w:rsidRDefault="003E4B62" w:rsidP="003E4B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4AAC"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DC4AAC">
        <w:rPr>
          <w:rFonts w:ascii="Times New Roman" w:hAnsi="Times New Roman"/>
          <w:sz w:val="28"/>
          <w:szCs w:val="28"/>
        </w:rPr>
        <w:t>с</w:t>
      </w:r>
      <w:proofErr w:type="gramEnd"/>
      <w:r w:rsidRPr="00DC4AAC">
        <w:rPr>
          <w:rFonts w:ascii="Times New Roman" w:hAnsi="Times New Roman"/>
          <w:sz w:val="28"/>
          <w:szCs w:val="28"/>
        </w:rPr>
        <w:t xml:space="preserve">: </w:t>
      </w:r>
    </w:p>
    <w:p w:rsidR="003E4B62" w:rsidRPr="00DC4AAC" w:rsidRDefault="003E4B62" w:rsidP="003E4B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4AAC">
        <w:rPr>
          <w:rFonts w:ascii="Times New Roman" w:hAnsi="Times New Roman"/>
          <w:sz w:val="28"/>
          <w:szCs w:val="28"/>
        </w:rPr>
        <w:t>- Конституцией Российской Федерации («Российская газета» 1993г № 237);</w:t>
      </w:r>
    </w:p>
    <w:p w:rsidR="003E4B62" w:rsidRPr="00DC4AAC" w:rsidRDefault="003E4B62" w:rsidP="003E4B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4AAC">
        <w:rPr>
          <w:rFonts w:ascii="Times New Roman" w:hAnsi="Times New Roman"/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«Собрание законодательства РФ», 2006, № 19, ст. 2060, «Российская газета», 05.05.2006, № 95, «Парламентская газета», 11.05.2006, № 70-71);</w:t>
      </w:r>
    </w:p>
    <w:p w:rsidR="003E4B62" w:rsidRPr="00DC4AAC" w:rsidRDefault="003E4B62" w:rsidP="003E4B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4AAC">
        <w:rPr>
          <w:rFonts w:ascii="Times New Roman" w:hAnsi="Times New Roman"/>
          <w:sz w:val="28"/>
          <w:szCs w:val="28"/>
        </w:rPr>
        <w:t>- Федеральным законом от 06.10.2003 №131-ФЗ «Об общих принципах организации местного самоуправления в Российской Федерации» (текст Федерального закона опубликован в изданиях «Собрание законодательства РФ», 06.10.2003, № 40, ст. 3822, «Парламентская газета, 08.10.2003, № 186, «Российская газета», 08.10.2003, № 202);</w:t>
      </w:r>
    </w:p>
    <w:p w:rsidR="003E4B62" w:rsidRPr="00DC4AAC" w:rsidRDefault="003E4B62" w:rsidP="003E4B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4AAC">
        <w:rPr>
          <w:rFonts w:ascii="Times New Roman" w:hAnsi="Times New Roman"/>
          <w:sz w:val="28"/>
          <w:szCs w:val="28"/>
        </w:rPr>
        <w:t>- Уставом Красносибирского сельсовета Кочковского района Новосибирской области;</w:t>
      </w:r>
    </w:p>
    <w:p w:rsidR="003E4B62" w:rsidRDefault="003E4B62" w:rsidP="003E4B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4AAC">
        <w:rPr>
          <w:rFonts w:ascii="Times New Roman" w:hAnsi="Times New Roman"/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</w:t>
      </w:r>
      <w:r>
        <w:rPr>
          <w:rFonts w:ascii="Times New Roman" w:hAnsi="Times New Roman"/>
          <w:sz w:val="28"/>
          <w:szCs w:val="28"/>
        </w:rPr>
        <w:t>кая газета», 30.07.2010, № 168).</w:t>
      </w:r>
    </w:p>
    <w:p w:rsidR="007308B1" w:rsidRDefault="003E4B62"/>
    <w:sectPr w:rsidR="007308B1" w:rsidSect="0011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B62"/>
    <w:rsid w:val="001106B1"/>
    <w:rsid w:val="003E4B62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>DG Win&amp;Soft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2019-07-30T08:44:00Z</dcterms:created>
  <dcterms:modified xsi:type="dcterms:W3CDTF">2019-07-30T08:44:00Z</dcterms:modified>
</cp:coreProperties>
</file>