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B70" w:rsidRPr="00E92D61" w:rsidRDefault="00074B70" w:rsidP="00074B70">
      <w:pPr>
        <w:ind w:firstLine="426"/>
        <w:jc w:val="both"/>
      </w:pPr>
      <w:r w:rsidRPr="00E92D61">
        <w:t>Правовые основания для предоставления муниципальной услуги</w:t>
      </w:r>
    </w:p>
    <w:p w:rsidR="00074B70" w:rsidRDefault="00074B70" w:rsidP="00074B70">
      <w:pPr>
        <w:jc w:val="both"/>
      </w:pPr>
      <w:r>
        <w:t>Предоставление муниципальной услуги осуществляется в соответствии с:</w:t>
      </w:r>
      <w:r w:rsidRPr="00D22742">
        <w:t xml:space="preserve"> </w:t>
      </w:r>
    </w:p>
    <w:p w:rsidR="00074B70" w:rsidRPr="00260198" w:rsidRDefault="00074B70" w:rsidP="00074B70">
      <w:pPr>
        <w:jc w:val="both"/>
      </w:pPr>
      <w:r w:rsidRPr="00260198">
        <w:t>- Конституцией Российской Федерации («Российская газета» 1993г № 237);</w:t>
      </w:r>
    </w:p>
    <w:p w:rsidR="00074B70" w:rsidRPr="00260198" w:rsidRDefault="00074B70" w:rsidP="00074B70">
      <w:pPr>
        <w:jc w:val="both"/>
      </w:pPr>
      <w:r w:rsidRPr="00260198">
        <w:t>- Гражданским кодексом Российской Федерации от 30.11.1994 № 51-ФЗ (принят ГД ФС РФ 21.10.1994);</w:t>
      </w:r>
    </w:p>
    <w:p w:rsidR="00074B70" w:rsidRPr="00260198" w:rsidRDefault="00074B70" w:rsidP="00074B70">
      <w:pPr>
        <w:jc w:val="both"/>
      </w:pPr>
      <w:r w:rsidRPr="00260198">
        <w:t>- 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</w:r>
    </w:p>
    <w:p w:rsidR="00074B70" w:rsidRPr="00260198" w:rsidRDefault="00074B70" w:rsidP="00074B70">
      <w:pPr>
        <w:jc w:val="both"/>
      </w:pPr>
      <w:r w:rsidRPr="00260198">
        <w:t>- 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</w:r>
    </w:p>
    <w:p w:rsidR="00074B70" w:rsidRPr="00260198" w:rsidRDefault="00074B70" w:rsidP="00074B70">
      <w:pPr>
        <w:jc w:val="both"/>
      </w:pPr>
      <w:r w:rsidRPr="00260198">
        <w:t xml:space="preserve">- Уставом </w:t>
      </w:r>
      <w:r>
        <w:t>Красносибир</w:t>
      </w:r>
      <w:r w:rsidRPr="00260198">
        <w:t xml:space="preserve">ского сельсовета </w:t>
      </w:r>
      <w:r>
        <w:t>Кочков</w:t>
      </w:r>
      <w:r w:rsidRPr="00260198">
        <w:t>ского района Новосибирской области;</w:t>
      </w:r>
    </w:p>
    <w:p w:rsidR="00074B70" w:rsidRDefault="00074B70" w:rsidP="00074B70">
      <w:pPr>
        <w:jc w:val="both"/>
      </w:pPr>
      <w:r>
        <w:t>- Жилищным кодексом Российской Федерации от 29.12.2004 № 188-ФЗ («Российская газета», 2005, № 1), статья 19;</w:t>
      </w:r>
    </w:p>
    <w:p w:rsidR="007308B1" w:rsidRDefault="00074B70" w:rsidP="00074B70">
      <w:r>
        <w:t xml:space="preserve">- Положением об управлении муниципальной собственностью, утвержденным решением  Совета депутатов Красносибирского сельсовета Кочковского района Новосибирской области от 03.03.2006 «О принятии </w:t>
      </w:r>
      <w:r w:rsidRPr="00815145">
        <w:t>положения о порядке управления и распоряжения муниципальным имуществом, находящимся в собственности Красносибирского сельсовета</w:t>
      </w:r>
      <w:r>
        <w:rPr>
          <w:b/>
        </w:rPr>
        <w:t>».</w:t>
      </w:r>
    </w:p>
    <w:sectPr w:rsidR="007308B1" w:rsidSect="00D0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4B70"/>
    <w:rsid w:val="00074B70"/>
    <w:rsid w:val="00D05E82"/>
    <w:rsid w:val="00D72CC7"/>
    <w:rsid w:val="00DB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Company>DG Win&amp;Soft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2019-07-24T05:25:00Z</dcterms:created>
  <dcterms:modified xsi:type="dcterms:W3CDTF">2019-07-24T05:25:00Z</dcterms:modified>
</cp:coreProperties>
</file>