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C38C" w14:textId="77777777" w:rsidR="00642B3B" w:rsidRPr="00043582" w:rsidRDefault="00642B3B" w:rsidP="00642B3B">
      <w:pPr>
        <w:jc w:val="both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Администрация </w:t>
      </w:r>
      <w:proofErr w:type="spellStart"/>
      <w:r w:rsidRPr="00043582">
        <w:rPr>
          <w:b/>
          <w:sz w:val="22"/>
          <w:szCs w:val="22"/>
        </w:rPr>
        <w:t>Красносибирского</w:t>
      </w:r>
      <w:proofErr w:type="spellEnd"/>
      <w:r w:rsidRPr="00043582">
        <w:rPr>
          <w:b/>
          <w:sz w:val="22"/>
          <w:szCs w:val="22"/>
        </w:rPr>
        <w:t xml:space="preserve"> сельсовета </w:t>
      </w:r>
      <w:proofErr w:type="spellStart"/>
      <w:r w:rsidRPr="00043582">
        <w:rPr>
          <w:b/>
          <w:sz w:val="22"/>
          <w:szCs w:val="22"/>
        </w:rPr>
        <w:t>Кочковского</w:t>
      </w:r>
      <w:proofErr w:type="spellEnd"/>
      <w:r w:rsidRPr="00043582">
        <w:rPr>
          <w:b/>
          <w:sz w:val="22"/>
          <w:szCs w:val="22"/>
        </w:rPr>
        <w:t xml:space="preserve"> района Новосибирской области</w:t>
      </w:r>
    </w:p>
    <w:p w14:paraId="492B7779" w14:textId="77777777" w:rsidR="00642B3B" w:rsidRPr="00043582" w:rsidRDefault="00642B3B" w:rsidP="00642B3B">
      <w:pPr>
        <w:jc w:val="both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Совет депутатов </w:t>
      </w:r>
      <w:proofErr w:type="spellStart"/>
      <w:r w:rsidRPr="00043582">
        <w:rPr>
          <w:b/>
          <w:sz w:val="22"/>
          <w:szCs w:val="22"/>
        </w:rPr>
        <w:t>Красносибирского</w:t>
      </w:r>
      <w:proofErr w:type="spellEnd"/>
      <w:r w:rsidRPr="00043582">
        <w:rPr>
          <w:b/>
          <w:sz w:val="22"/>
          <w:szCs w:val="22"/>
        </w:rPr>
        <w:t xml:space="preserve"> сельсовета </w:t>
      </w:r>
      <w:proofErr w:type="spellStart"/>
      <w:r w:rsidRPr="00043582">
        <w:rPr>
          <w:b/>
          <w:sz w:val="22"/>
          <w:szCs w:val="22"/>
        </w:rPr>
        <w:t>Кочковского</w:t>
      </w:r>
      <w:proofErr w:type="spellEnd"/>
      <w:r w:rsidRPr="00043582">
        <w:rPr>
          <w:b/>
          <w:sz w:val="22"/>
          <w:szCs w:val="22"/>
        </w:rPr>
        <w:t xml:space="preserve"> района Новосибирской области </w:t>
      </w:r>
    </w:p>
    <w:p w14:paraId="23933DD7" w14:textId="77777777" w:rsidR="00642B3B" w:rsidRPr="00043582" w:rsidRDefault="00642B3B" w:rsidP="00642B3B">
      <w:pPr>
        <w:jc w:val="center"/>
        <w:rPr>
          <w:b/>
          <w:sz w:val="22"/>
          <w:szCs w:val="22"/>
        </w:rPr>
      </w:pPr>
    </w:p>
    <w:p w14:paraId="62B8359F" w14:textId="28470830" w:rsidR="00642B3B" w:rsidRPr="00043582" w:rsidRDefault="00642B3B" w:rsidP="00642B3B">
      <w:pPr>
        <w:jc w:val="center"/>
        <w:rPr>
          <w:b/>
          <w:sz w:val="22"/>
          <w:szCs w:val="22"/>
        </w:rPr>
      </w:pPr>
      <w:r w:rsidRPr="00043582">
        <w:rPr>
          <w:b/>
          <w:sz w:val="22"/>
          <w:szCs w:val="22"/>
        </w:rPr>
        <w:t xml:space="preserve">КРАСНОСИБИРСКИЙ ВЕСТНИК № </w:t>
      </w:r>
      <w:r>
        <w:rPr>
          <w:b/>
          <w:sz w:val="22"/>
          <w:szCs w:val="22"/>
        </w:rPr>
        <w:t>1</w:t>
      </w:r>
      <w:r w:rsidR="00366836">
        <w:rPr>
          <w:b/>
          <w:sz w:val="22"/>
          <w:szCs w:val="22"/>
        </w:rPr>
        <w:t>2</w:t>
      </w:r>
      <w:r w:rsidRPr="00043582">
        <w:rPr>
          <w:b/>
          <w:sz w:val="22"/>
          <w:szCs w:val="22"/>
        </w:rPr>
        <w:t xml:space="preserve"> (27</w:t>
      </w:r>
      <w:r w:rsidR="00366836">
        <w:rPr>
          <w:b/>
          <w:sz w:val="22"/>
          <w:szCs w:val="22"/>
        </w:rPr>
        <w:t>8</w:t>
      </w:r>
      <w:r w:rsidRPr="00043582">
        <w:rPr>
          <w:b/>
          <w:sz w:val="22"/>
          <w:szCs w:val="22"/>
        </w:rPr>
        <w:t>)</w:t>
      </w:r>
    </w:p>
    <w:p w14:paraId="4FEE10C4" w14:textId="77777777" w:rsidR="00642B3B" w:rsidRPr="00043582" w:rsidRDefault="00642B3B" w:rsidP="00642B3B">
      <w:pPr>
        <w:jc w:val="center"/>
        <w:rPr>
          <w:b/>
          <w:sz w:val="22"/>
          <w:szCs w:val="22"/>
        </w:rPr>
      </w:pPr>
    </w:p>
    <w:p w14:paraId="7B0620A4" w14:textId="536244DC" w:rsidR="00642B3B" w:rsidRDefault="00366836" w:rsidP="00642B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642B3B" w:rsidRPr="00043582">
        <w:rPr>
          <w:b/>
          <w:sz w:val="22"/>
          <w:szCs w:val="22"/>
        </w:rPr>
        <w:t xml:space="preserve"> </w:t>
      </w:r>
      <w:r w:rsidR="00642B3B">
        <w:rPr>
          <w:b/>
          <w:sz w:val="22"/>
          <w:szCs w:val="22"/>
        </w:rPr>
        <w:t>ию</w:t>
      </w:r>
      <w:r>
        <w:rPr>
          <w:b/>
          <w:sz w:val="22"/>
          <w:szCs w:val="22"/>
        </w:rPr>
        <w:t>л</w:t>
      </w:r>
      <w:r w:rsidR="00642B3B">
        <w:rPr>
          <w:b/>
          <w:sz w:val="22"/>
          <w:szCs w:val="22"/>
        </w:rPr>
        <w:t xml:space="preserve">я </w:t>
      </w:r>
      <w:r w:rsidR="00642B3B" w:rsidRPr="00043582">
        <w:rPr>
          <w:b/>
          <w:sz w:val="22"/>
          <w:szCs w:val="22"/>
        </w:rPr>
        <w:t>2023 года</w:t>
      </w:r>
    </w:p>
    <w:p w14:paraId="07F11E5C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366836">
        <w:rPr>
          <w:b/>
          <w:noProof/>
          <w:sz w:val="22"/>
          <w:szCs w:val="22"/>
        </w:rPr>
        <w:t xml:space="preserve">Всероссийская «Горячая линия» Росреестра пройдет 18 июля </w:t>
      </w:r>
    </w:p>
    <w:p w14:paraId="48267062" w14:textId="77777777" w:rsidR="00366836" w:rsidRPr="00366836" w:rsidRDefault="00366836" w:rsidP="00366836">
      <w:pPr>
        <w:autoSpaceDE w:val="0"/>
        <w:autoSpaceDN w:val="0"/>
        <w:adjustRightInd w:val="0"/>
        <w:rPr>
          <w:noProof/>
          <w:sz w:val="22"/>
          <w:szCs w:val="22"/>
        </w:rPr>
      </w:pPr>
    </w:p>
    <w:p w14:paraId="05B24BF4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b/>
          <w:color w:val="000000"/>
          <w:sz w:val="22"/>
          <w:szCs w:val="22"/>
        </w:rPr>
        <w:t>18 июля с 14 до 17 часов</w:t>
      </w:r>
      <w:r w:rsidRPr="00366836">
        <w:rPr>
          <w:color w:val="000000"/>
          <w:sz w:val="22"/>
          <w:szCs w:val="22"/>
        </w:rPr>
        <w:t xml:space="preserve"> по местному времени Росреестр проводит «горячую» телефонную линию по вопросам надзора контроля (надзора) за деятельностью саморегулируемых организаций. </w:t>
      </w:r>
    </w:p>
    <w:p w14:paraId="241875C8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596B3E97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– Как обжаловать действия арбитражного управляющего?</w:t>
      </w:r>
    </w:p>
    <w:p w14:paraId="024D04E5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– Как найти арбитражного управляющего?</w:t>
      </w:r>
    </w:p>
    <w:p w14:paraId="5FC17718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– Как найти кадастрового инженера?</w:t>
      </w:r>
    </w:p>
    <w:p w14:paraId="1C02AC83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– Какие меры могут быть приняты в отношении саморегулирующихся организаций, кадастровых инженеров, арбитражных управляющих?</w:t>
      </w:r>
    </w:p>
    <w:p w14:paraId="2DA0F170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– Кто контролирует деятельность саморегулирующихся организаций?</w:t>
      </w:r>
    </w:p>
    <w:p w14:paraId="125B12FB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14:paraId="4AF3F0FD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На вопросы ответит заместитель руководителя новосибирского Росреестра Иван Викторович Пархоменко.</w:t>
      </w:r>
    </w:p>
    <w:p w14:paraId="0B70F088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Прием звонков по телефону 8 (383) 201-49-18</w:t>
      </w:r>
    </w:p>
    <w:p w14:paraId="06C843FD" w14:textId="77777777" w:rsidR="00366836" w:rsidRPr="00366836" w:rsidRDefault="00366836" w:rsidP="00366836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4C0F54A5" w14:textId="77777777" w:rsidR="00366836" w:rsidRPr="00366836" w:rsidRDefault="00366836" w:rsidP="00366836">
      <w:pPr>
        <w:pStyle w:val="a6"/>
        <w:spacing w:before="0" w:beforeAutospacing="0" w:after="0" w:afterAutospacing="0"/>
        <w:ind w:firstLine="720"/>
        <w:jc w:val="center"/>
        <w:rPr>
          <w:rStyle w:val="apple-converted-space"/>
          <w:b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Площадь земель, находящихся в собственности юридических лиц, промышленного и специального назначения, увеличилась</w:t>
      </w:r>
    </w:p>
    <w:p w14:paraId="032F26D8" w14:textId="77777777" w:rsidR="00366836" w:rsidRPr="00366836" w:rsidRDefault="00366836" w:rsidP="00366836">
      <w:pPr>
        <w:pStyle w:val="a6"/>
        <w:spacing w:before="0" w:beforeAutospacing="0" w:after="0" w:afterAutospacing="0"/>
        <w:ind w:firstLine="720"/>
        <w:jc w:val="center"/>
        <w:rPr>
          <w:rStyle w:val="apple-converted-space"/>
          <w:b/>
          <w:color w:val="000000"/>
          <w:sz w:val="22"/>
          <w:szCs w:val="22"/>
        </w:rPr>
      </w:pPr>
    </w:p>
    <w:p w14:paraId="42F1EB55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 xml:space="preserve">  </w:t>
      </w:r>
      <w:r w:rsidRPr="00366836">
        <w:rPr>
          <w:color w:val="000000"/>
          <w:sz w:val="22"/>
          <w:szCs w:val="22"/>
        </w:rPr>
        <w:t xml:space="preserve">За прошедший 2022 год площадь земель Новосибирской области в собственности юридических лиц и граждан, земель населенных пунктов, промышленности и иного специального назначения увеличилась. Однако увеличение не коснулось земель, находящихся в распоряжении государства и муниципальных образований, </w:t>
      </w:r>
      <w:proofErr w:type="spellStart"/>
      <w:r w:rsidRPr="00366836">
        <w:rPr>
          <w:color w:val="000000"/>
          <w:sz w:val="22"/>
          <w:szCs w:val="22"/>
        </w:rPr>
        <w:t>сельхозназначения</w:t>
      </w:r>
      <w:proofErr w:type="spellEnd"/>
      <w:r w:rsidRPr="00366836">
        <w:rPr>
          <w:color w:val="000000"/>
          <w:sz w:val="22"/>
          <w:szCs w:val="22"/>
        </w:rPr>
        <w:t xml:space="preserve"> и лесного фонда.</w:t>
      </w:r>
    </w:p>
    <w:p w14:paraId="55DE04EE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 xml:space="preserve">Площадь земель, принадлежащая юридическим лицам, увеличилась на 19,3 тыс. га. Большая ее часть зарегистрирована в таких городах как, Обь, Новосибирск, Искитим, Бердск, в Барабинском, Сузунском, Тогучинском и </w:t>
      </w:r>
      <w:proofErr w:type="spellStart"/>
      <w:r w:rsidRPr="00366836">
        <w:rPr>
          <w:color w:val="000000"/>
          <w:sz w:val="22"/>
          <w:szCs w:val="22"/>
        </w:rPr>
        <w:t>Мошковском</w:t>
      </w:r>
      <w:proofErr w:type="spellEnd"/>
      <w:r w:rsidRPr="00366836">
        <w:rPr>
          <w:color w:val="000000"/>
          <w:sz w:val="22"/>
          <w:szCs w:val="22"/>
        </w:rPr>
        <w:t xml:space="preserve"> районах области.</w:t>
      </w:r>
    </w:p>
    <w:p w14:paraId="41700244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Для земель промышленности этот показатель составил 128,6 тыс. га за счет перевода земельных участков из земель сельскохозяйственного назначения.</w:t>
      </w:r>
    </w:p>
    <w:p w14:paraId="0113C273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Треть всех земель в Новосибирской области принадлежит гражданам и составляет 5467,5 тыс. га. Прирост составил 0,3 тыс. га.</w:t>
      </w:r>
      <w:r w:rsidRPr="00366836">
        <w:rPr>
          <w:color w:val="000000"/>
          <w:sz w:val="22"/>
          <w:szCs w:val="22"/>
        </w:rPr>
        <w:br/>
        <w:t>Что касается населенных пунктов, то за год их площадь увеличилась на 0,2 тыс. га. Площадь городов и поселков городского типа составляет 128,1 тыс. га, сельских населенных пунктов — 140,6 тыс. га.</w:t>
      </w:r>
    </w:p>
    <w:p w14:paraId="6E175DC9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 xml:space="preserve">Стоит отметить, что земля, которой распоряжается государство и муниципальные образования, за прошлый год уменьшилась на 19,6 тыс. га. Основная доля таких земель приходится на Северный, </w:t>
      </w:r>
      <w:proofErr w:type="spellStart"/>
      <w:r w:rsidRPr="00366836">
        <w:rPr>
          <w:color w:val="000000"/>
          <w:sz w:val="22"/>
          <w:szCs w:val="22"/>
        </w:rPr>
        <w:t>Колыванский</w:t>
      </w:r>
      <w:proofErr w:type="spellEnd"/>
      <w:r w:rsidRPr="00366836">
        <w:rPr>
          <w:color w:val="000000"/>
          <w:sz w:val="22"/>
          <w:szCs w:val="22"/>
        </w:rPr>
        <w:t>, </w:t>
      </w:r>
      <w:proofErr w:type="spellStart"/>
      <w:r w:rsidRPr="00366836">
        <w:rPr>
          <w:color w:val="000000"/>
          <w:sz w:val="22"/>
          <w:szCs w:val="22"/>
        </w:rPr>
        <w:t>Кыштовский</w:t>
      </w:r>
      <w:proofErr w:type="spellEnd"/>
      <w:r w:rsidRPr="00366836">
        <w:rPr>
          <w:color w:val="000000"/>
          <w:sz w:val="22"/>
          <w:szCs w:val="22"/>
        </w:rPr>
        <w:t xml:space="preserve">, </w:t>
      </w:r>
      <w:proofErr w:type="spellStart"/>
      <w:r w:rsidRPr="00366836">
        <w:rPr>
          <w:color w:val="000000"/>
          <w:sz w:val="22"/>
          <w:szCs w:val="22"/>
        </w:rPr>
        <w:t>Убинский</w:t>
      </w:r>
      <w:proofErr w:type="spellEnd"/>
      <w:r w:rsidRPr="00366836">
        <w:rPr>
          <w:color w:val="000000"/>
          <w:sz w:val="22"/>
          <w:szCs w:val="22"/>
        </w:rPr>
        <w:t xml:space="preserve"> районы, города Татарск, Барабинск и Куйбышев.</w:t>
      </w:r>
    </w:p>
    <w:p w14:paraId="1175E814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 xml:space="preserve">Общая площадь земель </w:t>
      </w:r>
      <w:proofErr w:type="spellStart"/>
      <w:r w:rsidRPr="00366836">
        <w:rPr>
          <w:color w:val="000000"/>
          <w:sz w:val="22"/>
          <w:szCs w:val="22"/>
        </w:rPr>
        <w:t>сельхозназначения</w:t>
      </w:r>
      <w:proofErr w:type="spellEnd"/>
      <w:r w:rsidRPr="00366836">
        <w:rPr>
          <w:color w:val="000000"/>
          <w:sz w:val="22"/>
          <w:szCs w:val="22"/>
        </w:rPr>
        <w:t xml:space="preserve"> в течение 2022 года снизилась на 0,5 тыс. га. В семнадцати районах области они были переведены в категории населенных пунктов и в земли промышленности и иного специального назначения. Теперь ее площадь составляет 11110,5 тыс. га.</w:t>
      </w:r>
    </w:p>
    <w:p w14:paraId="7354F040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 xml:space="preserve">Земли лесного фонда составляют 4629,6 тыс. га (площадь не изменялась): лесные площади — 59,9%, болота — 36,5%. Остальная часть — </w:t>
      </w:r>
      <w:proofErr w:type="spellStart"/>
      <w:r w:rsidRPr="00366836">
        <w:rPr>
          <w:color w:val="000000"/>
          <w:sz w:val="22"/>
          <w:szCs w:val="22"/>
        </w:rPr>
        <w:t>сельхозугодья</w:t>
      </w:r>
      <w:proofErr w:type="spellEnd"/>
      <w:r w:rsidRPr="00366836">
        <w:rPr>
          <w:color w:val="000000"/>
          <w:sz w:val="22"/>
          <w:szCs w:val="22"/>
        </w:rPr>
        <w:t xml:space="preserve">, земли под дорогами и др. Больше всего земель лесного фонда (67,2%) сосредоточено на севере области: в </w:t>
      </w:r>
      <w:proofErr w:type="spellStart"/>
      <w:r w:rsidRPr="00366836">
        <w:rPr>
          <w:color w:val="000000"/>
          <w:sz w:val="22"/>
          <w:szCs w:val="22"/>
        </w:rPr>
        <w:t>Колыванском</w:t>
      </w:r>
      <w:proofErr w:type="spellEnd"/>
      <w:r w:rsidRPr="00366836">
        <w:rPr>
          <w:color w:val="000000"/>
          <w:sz w:val="22"/>
          <w:szCs w:val="22"/>
        </w:rPr>
        <w:t xml:space="preserve">, </w:t>
      </w:r>
      <w:proofErr w:type="spellStart"/>
      <w:r w:rsidRPr="00366836">
        <w:rPr>
          <w:color w:val="000000"/>
          <w:sz w:val="22"/>
          <w:szCs w:val="22"/>
        </w:rPr>
        <w:t>Кыштовском</w:t>
      </w:r>
      <w:proofErr w:type="spellEnd"/>
      <w:r w:rsidRPr="00366836">
        <w:rPr>
          <w:color w:val="000000"/>
          <w:sz w:val="22"/>
          <w:szCs w:val="22"/>
        </w:rPr>
        <w:t>, Северном, Убинском районах.</w:t>
      </w:r>
      <w:r w:rsidRPr="00366836">
        <w:rPr>
          <w:color w:val="000000"/>
          <w:sz w:val="22"/>
          <w:szCs w:val="22"/>
        </w:rPr>
        <w:br/>
        <w:t>С полным докладом за 2022 год можно ознакомиться в региональном блоке официального сайта Росреестра в сети Интернет </w:t>
      </w:r>
      <w:hyperlink r:id="rId5" w:tgtFrame="_blank" w:history="1">
        <w:r w:rsidRPr="00366836">
          <w:rPr>
            <w:rStyle w:val="a7"/>
            <w:sz w:val="22"/>
            <w:szCs w:val="22"/>
          </w:rPr>
          <w:t>rosreestr.gov.ru</w:t>
        </w:r>
      </w:hyperlink>
      <w:r w:rsidRPr="00366836">
        <w:rPr>
          <w:color w:val="000000"/>
          <w:sz w:val="22"/>
          <w:szCs w:val="22"/>
        </w:rPr>
        <w:t>, в разделе «Статистика и аналитика».</w:t>
      </w:r>
    </w:p>
    <w:p w14:paraId="1C91AECE" w14:textId="77777777" w:rsidR="00366836" w:rsidRPr="00366836" w:rsidRDefault="00366836" w:rsidP="00366836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1BEBC983" w14:textId="77777777" w:rsidR="00366836" w:rsidRPr="00366836" w:rsidRDefault="00366836" w:rsidP="0036683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F9E74AA" w14:textId="77777777" w:rsidR="00366836" w:rsidRPr="00366836" w:rsidRDefault="00366836" w:rsidP="0036683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683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4BE4E553" w14:textId="3CEE81F0" w:rsidR="00366836" w:rsidRPr="00366836" w:rsidRDefault="00366836" w:rsidP="00366836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6683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558CD870" w14:textId="77777777" w:rsidR="00366836" w:rsidRPr="00366836" w:rsidRDefault="00366836" w:rsidP="00366836">
      <w:pPr>
        <w:pStyle w:val="a6"/>
        <w:spacing w:before="0" w:beforeAutospacing="0" w:after="0" w:afterAutospacing="0"/>
        <w:jc w:val="center"/>
        <w:rPr>
          <w:rFonts w:eastAsiaTheme="minorHAnsi"/>
          <w:b/>
          <w:noProof/>
          <w:sz w:val="22"/>
          <w:szCs w:val="22"/>
          <w:lang w:eastAsia="en-US"/>
        </w:rPr>
      </w:pPr>
      <w:r w:rsidRPr="00366836">
        <w:rPr>
          <w:rFonts w:eastAsiaTheme="minorHAnsi"/>
          <w:b/>
          <w:noProof/>
          <w:sz w:val="22"/>
          <w:szCs w:val="22"/>
          <w:lang w:eastAsia="en-US"/>
        </w:rPr>
        <w:t>90 лет геодезическому надзору России</w:t>
      </w:r>
    </w:p>
    <w:p w14:paraId="17581AD4" w14:textId="77777777" w:rsidR="00366836" w:rsidRPr="00366836" w:rsidRDefault="00366836" w:rsidP="00366836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2A09FE33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lastRenderedPageBreak/>
        <w:t>3 июля 2023 года исполнилось 90 лет государственному геодезическому надзору.</w:t>
      </w:r>
    </w:p>
    <w:p w14:paraId="5C69B36E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 xml:space="preserve">В июле 1933 года Правительство СССР приняло постановление № 1357 «Об упорядочении производства топографо-геодезических, аэросъемочных, картографических и гравиметрических работ», которым возложило на Главное геодезическое управление Народного комиссариата тяжелой промышленности СССР общегосударственный геодезический надзор (контроль) за качеством топографо-геодезических и картографических работ. </w:t>
      </w:r>
    </w:p>
    <w:p w14:paraId="5E15790C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Первоначально основными задачами государственного геодезического надзора являлись сбор, систематизация, хранение карт и других материалов топографо-геодезических, аэросъемочных и картографических работ, надзор за качеством топографо-геодезических и картографических работ. В дальнейшем задачи и функции уточнялись и расширялись.</w:t>
      </w:r>
    </w:p>
    <w:p w14:paraId="78D1A563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В 2017 году вступил в силу федеральный закон № 431-ФЗ о геодезии, картографии и пространственных данных, для реализации которого было принято положение о федеральном государственном контроле (надзоре) в области геодезии и картографии.</w:t>
      </w:r>
    </w:p>
    <w:p w14:paraId="1DC2B39D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Сегодня федеральный государственный контроль (надзор) в области геодезии и картографии осуществляется Росреестром и его территориальными органами.</w:t>
      </w:r>
    </w:p>
    <w:p w14:paraId="51715032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Управлением Росреестра по Новосибирской области проводятся мероприятия по надзору без взаимодействия с подконтрольными субъектами, профилактические мероприятия, работа по проверке правильности употребления и выявления существующих наименований географических объектов.</w:t>
      </w:r>
    </w:p>
    <w:p w14:paraId="031E76EB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Новосибирским Росреестром обследовано 51% геодезических пунктов, 100% гравиметрических пунктов, установлены охранные зоны для всех пунктов геодезической сети и нивелирной сети (100%), для 76% пунктов гравиметрической сети.</w:t>
      </w:r>
    </w:p>
    <w:p w14:paraId="42C4C64D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 xml:space="preserve">В 2023 году выявлено семь географических наименований, не учтенных в Государственном </w:t>
      </w:r>
      <w:proofErr w:type="gramStart"/>
      <w:r w:rsidRPr="00366836">
        <w:rPr>
          <w:rStyle w:val="apple-converted-space"/>
          <w:color w:val="000000"/>
          <w:sz w:val="22"/>
          <w:szCs w:val="22"/>
        </w:rPr>
        <w:t>каталоге  географических</w:t>
      </w:r>
      <w:proofErr w:type="gramEnd"/>
      <w:r w:rsidRPr="00366836">
        <w:rPr>
          <w:rStyle w:val="apple-converted-space"/>
          <w:color w:val="000000"/>
          <w:sz w:val="22"/>
          <w:szCs w:val="22"/>
        </w:rPr>
        <w:t xml:space="preserve"> названий Новосибирской области. Все неучтенные географические наименования зарегистрированы в Государственном каталоге.</w:t>
      </w:r>
    </w:p>
    <w:p w14:paraId="11F842E8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 xml:space="preserve">Современный период развития геодезии и картографии </w:t>
      </w:r>
      <w:proofErr w:type="gramStart"/>
      <w:r w:rsidRPr="00366836">
        <w:rPr>
          <w:rStyle w:val="apple-converted-space"/>
          <w:color w:val="000000"/>
          <w:sz w:val="22"/>
          <w:szCs w:val="22"/>
        </w:rPr>
        <w:t>знаменуется  созданием</w:t>
      </w:r>
      <w:proofErr w:type="gramEnd"/>
      <w:r w:rsidRPr="00366836">
        <w:rPr>
          <w:rStyle w:val="apple-converted-space"/>
          <w:color w:val="000000"/>
          <w:sz w:val="22"/>
          <w:szCs w:val="22"/>
        </w:rPr>
        <w:t xml:space="preserve"> новых геоинформационных систем и сервисов.</w:t>
      </w:r>
    </w:p>
    <w:p w14:paraId="7C2B7AF8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Новосибирская область является пилотным регионом в реализации мероприятий государственной программы «Национальная система пространственных данных».</w:t>
      </w:r>
    </w:p>
    <w:p w14:paraId="2B19813E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В рамках реализации госпрограммы создается федеральная государственная информационная система «Единая цифровая платформа «Национальная система пространственных данных» (ФГИС ЕЦП НСПД), которая включает в себя пространственные данные, Единую электронную картографическую основу (ЕЭКО) - совокупность пространственных данных обо всей территории Российской Федерации. Новосибирская область обеспечена ЕЭКО на 62%.</w:t>
      </w:r>
    </w:p>
    <w:p w14:paraId="0C7FF8D3" w14:textId="77777777" w:rsidR="00366836" w:rsidRPr="00366836" w:rsidRDefault="00366836" w:rsidP="0036683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4796D34" w14:textId="77777777" w:rsidR="00366836" w:rsidRPr="00366836" w:rsidRDefault="00366836" w:rsidP="0036683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683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615F205B" w14:textId="77777777" w:rsidR="00366836" w:rsidRPr="00366836" w:rsidRDefault="00366836" w:rsidP="0036683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683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5DCFCD77" w14:textId="77777777" w:rsidR="00366836" w:rsidRPr="00366836" w:rsidRDefault="00366836" w:rsidP="00366836">
      <w:pPr>
        <w:jc w:val="center"/>
        <w:rPr>
          <w:b/>
          <w:sz w:val="22"/>
          <w:szCs w:val="22"/>
        </w:rPr>
      </w:pPr>
      <w:r w:rsidRPr="00366836">
        <w:rPr>
          <w:b/>
          <w:sz w:val="22"/>
          <w:szCs w:val="22"/>
        </w:rPr>
        <w:t xml:space="preserve">Час Росреестра - в МФЦ: </w:t>
      </w:r>
    </w:p>
    <w:p w14:paraId="080A3962" w14:textId="77777777" w:rsidR="00366836" w:rsidRPr="00366836" w:rsidRDefault="00366836" w:rsidP="00366836">
      <w:pPr>
        <w:jc w:val="center"/>
        <w:rPr>
          <w:b/>
          <w:sz w:val="22"/>
          <w:szCs w:val="22"/>
        </w:rPr>
      </w:pPr>
      <w:r w:rsidRPr="00366836">
        <w:rPr>
          <w:b/>
          <w:sz w:val="22"/>
          <w:szCs w:val="22"/>
        </w:rPr>
        <w:t>специалисты Росреестра отвечают на вопросы заявителей</w:t>
      </w:r>
    </w:p>
    <w:p w14:paraId="0B480E57" w14:textId="77777777" w:rsidR="00366836" w:rsidRPr="00366836" w:rsidRDefault="00366836" w:rsidP="00366836">
      <w:pPr>
        <w:shd w:val="clear" w:color="auto" w:fill="FFFFFF"/>
        <w:ind w:firstLine="708"/>
        <w:jc w:val="both"/>
        <w:rPr>
          <w:sz w:val="22"/>
          <w:szCs w:val="22"/>
        </w:rPr>
      </w:pPr>
    </w:p>
    <w:p w14:paraId="665AD9BF" w14:textId="77777777" w:rsidR="00366836" w:rsidRPr="00366836" w:rsidRDefault="00366836" w:rsidP="00366836">
      <w:pPr>
        <w:shd w:val="clear" w:color="auto" w:fill="FFFFFF"/>
        <w:ind w:firstLine="708"/>
        <w:jc w:val="both"/>
        <w:rPr>
          <w:sz w:val="22"/>
          <w:szCs w:val="22"/>
        </w:rPr>
      </w:pPr>
      <w:r w:rsidRPr="00366836">
        <w:rPr>
          <w:sz w:val="22"/>
          <w:szCs w:val="22"/>
        </w:rPr>
        <w:t>6 июля 2023 года с 14:00 до 15:00 Росреестром совместно с МФЦ бесплатно проводятся консультации:</w:t>
      </w:r>
    </w:p>
    <w:p w14:paraId="466072CA" w14:textId="77777777" w:rsidR="00366836" w:rsidRPr="00366836" w:rsidRDefault="00366836" w:rsidP="00366836">
      <w:pPr>
        <w:shd w:val="clear" w:color="auto" w:fill="FFFFFF"/>
        <w:jc w:val="both"/>
        <w:rPr>
          <w:sz w:val="22"/>
          <w:szCs w:val="22"/>
        </w:rPr>
      </w:pPr>
      <w:r w:rsidRPr="00366836">
        <w:rPr>
          <w:sz w:val="22"/>
          <w:szCs w:val="22"/>
        </w:rPr>
        <w:t>- г. Новосибирск, МФЦ «Площадь Труда», площадь Труда, 1</w:t>
      </w:r>
    </w:p>
    <w:p w14:paraId="7D2099A1" w14:textId="77777777" w:rsidR="00366836" w:rsidRPr="00366836" w:rsidRDefault="00366836" w:rsidP="00366836">
      <w:pPr>
        <w:shd w:val="clear" w:color="auto" w:fill="FFFFFF"/>
        <w:jc w:val="both"/>
        <w:rPr>
          <w:sz w:val="22"/>
          <w:szCs w:val="22"/>
        </w:rPr>
      </w:pPr>
      <w:r w:rsidRPr="00366836">
        <w:rPr>
          <w:sz w:val="22"/>
          <w:szCs w:val="22"/>
        </w:rPr>
        <w:t>- г. Новосибирск, МФЦ «Советский», ул. Арбузова, 6</w:t>
      </w:r>
    </w:p>
    <w:p w14:paraId="66B2A50E" w14:textId="77777777" w:rsidR="00366836" w:rsidRPr="00366836" w:rsidRDefault="00366836" w:rsidP="00366836">
      <w:pPr>
        <w:shd w:val="clear" w:color="auto" w:fill="FFFFFF"/>
        <w:jc w:val="both"/>
        <w:rPr>
          <w:sz w:val="22"/>
          <w:szCs w:val="22"/>
        </w:rPr>
      </w:pPr>
      <w:r w:rsidRPr="00366836">
        <w:rPr>
          <w:sz w:val="22"/>
          <w:szCs w:val="22"/>
        </w:rPr>
        <w:t>- г. Бердск, МФЦ г. Бердска, Радужный м-н, 7, корп. 1</w:t>
      </w:r>
    </w:p>
    <w:p w14:paraId="6E72F5C1" w14:textId="77777777" w:rsidR="00366836" w:rsidRPr="00366836" w:rsidRDefault="00366836" w:rsidP="00366836">
      <w:pPr>
        <w:shd w:val="clear" w:color="auto" w:fill="FFFFFF"/>
        <w:jc w:val="both"/>
        <w:rPr>
          <w:sz w:val="22"/>
          <w:szCs w:val="22"/>
        </w:rPr>
      </w:pPr>
      <w:r w:rsidRPr="00366836">
        <w:rPr>
          <w:sz w:val="22"/>
          <w:szCs w:val="22"/>
        </w:rPr>
        <w:t>- г. Новосибирск, МФЦ «Железнодорожный», ул. 1905 года, 83</w:t>
      </w:r>
    </w:p>
    <w:p w14:paraId="4B4AEDFD" w14:textId="77777777" w:rsidR="00366836" w:rsidRPr="00366836" w:rsidRDefault="00366836" w:rsidP="00366836">
      <w:pPr>
        <w:shd w:val="clear" w:color="auto" w:fill="FFFFFF"/>
        <w:jc w:val="both"/>
        <w:rPr>
          <w:sz w:val="22"/>
          <w:szCs w:val="22"/>
        </w:rPr>
      </w:pPr>
    </w:p>
    <w:p w14:paraId="1498ECF0" w14:textId="77777777" w:rsidR="00366836" w:rsidRPr="00366836" w:rsidRDefault="00366836" w:rsidP="00366836">
      <w:pPr>
        <w:shd w:val="clear" w:color="auto" w:fill="FFFFFF"/>
        <w:ind w:firstLine="708"/>
        <w:jc w:val="both"/>
        <w:rPr>
          <w:sz w:val="22"/>
          <w:szCs w:val="22"/>
        </w:rPr>
      </w:pPr>
      <w:r w:rsidRPr="00366836">
        <w:rPr>
          <w:sz w:val="22"/>
          <w:szCs w:val="22"/>
        </w:rPr>
        <w:t xml:space="preserve"> 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14:paraId="49C6677D" w14:textId="77777777" w:rsidR="00366836" w:rsidRPr="00366836" w:rsidRDefault="00366836" w:rsidP="00366836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5B7CF801" w14:textId="77777777" w:rsidR="00366836" w:rsidRPr="00366836" w:rsidRDefault="00366836" w:rsidP="0036683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9771229" w14:textId="77777777" w:rsidR="00366836" w:rsidRPr="00366836" w:rsidRDefault="00366836" w:rsidP="003668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pple-converted-space"/>
          <w:color w:val="000000"/>
          <w:sz w:val="22"/>
          <w:szCs w:val="22"/>
        </w:rPr>
      </w:pPr>
      <w:r w:rsidRPr="00366836">
        <w:rPr>
          <w:b/>
          <w:color w:val="000000"/>
          <w:sz w:val="22"/>
          <w:szCs w:val="22"/>
        </w:rPr>
        <w:t>270 геодезических пунктов обследовано</w:t>
      </w:r>
      <w:r w:rsidRPr="00366836">
        <w:rPr>
          <w:b/>
          <w:color w:val="000000"/>
          <w:sz w:val="22"/>
          <w:szCs w:val="22"/>
        </w:rPr>
        <w:br/>
        <w:t>в первом полугодии 2023 года</w:t>
      </w:r>
    </w:p>
    <w:p w14:paraId="5800830A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 xml:space="preserve">  Обследование геодезических пунктов, их учет и мониторинг </w:t>
      </w:r>
      <w:proofErr w:type="gramStart"/>
      <w:r w:rsidRPr="00366836">
        <w:rPr>
          <w:rStyle w:val="apple-converted-space"/>
          <w:color w:val="000000"/>
          <w:sz w:val="22"/>
          <w:szCs w:val="22"/>
        </w:rPr>
        <w:t>состояния  являются</w:t>
      </w:r>
      <w:proofErr w:type="gramEnd"/>
      <w:r w:rsidRPr="00366836">
        <w:rPr>
          <w:rStyle w:val="apple-converted-space"/>
          <w:color w:val="000000"/>
          <w:sz w:val="22"/>
          <w:szCs w:val="22"/>
        </w:rPr>
        <w:t xml:space="preserve"> приоритетными задачами Росреестра. </w:t>
      </w:r>
    </w:p>
    <w:p w14:paraId="26AFEFCD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В первом полугодии 2023 года новосибирским Росреестром обследовано 208 геодезических пунктов и 62 нивелирных пункта.</w:t>
      </w:r>
    </w:p>
    <w:p w14:paraId="468F44CB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lastRenderedPageBreak/>
        <w:t>Всего с 2018 года на территории Новосибирской области обследовано 1860 геодезических пунктов (51%). По результатам обследования только 245 пунктов сохранились полностью, у 1176 наружные знаки уничтожены,</w:t>
      </w:r>
    </w:p>
    <w:p w14:paraId="014EF7DE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а у 6 пунктов повреждены, у 65 пунктов повреждены или уничтожены центры.</w:t>
      </w:r>
    </w:p>
    <w:p w14:paraId="4D87A423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>«Большинство геодезических пунктов были заложены в середине прошлого века. Но, к большому сожалению, с каждым годом их становится все меньше и меньше. Разрушают геодезические пункты чаще по незнанию. Например, фермеру при выполнении сельскохозяйственных работ кажется, что пирамида мешает полевым работам, он перемещает ее, а центр запахивает. Хуже, когда уничтожают геодезические пункты по злому умыслу – спиливают металлические пирамиды для сдачи их на металлолом», – говорит кадастровый инженер Андрей Боровков, добавив, что данные сооружения играют важную роль, без них невозможно провести кадастровые работы, определить границы и площадь земельного участка.</w:t>
      </w:r>
    </w:p>
    <w:p w14:paraId="67B0BE29" w14:textId="77777777" w:rsidR="00366836" w:rsidRPr="00366836" w:rsidRDefault="00366836" w:rsidP="00366836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14:paraId="027C2256" w14:textId="77777777" w:rsidR="00366836" w:rsidRPr="00366836" w:rsidRDefault="00366836" w:rsidP="0036683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F3DDEE2" w14:textId="77777777" w:rsidR="00366836" w:rsidRPr="00366836" w:rsidRDefault="00366836" w:rsidP="00366836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6683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Росреестра </w:t>
      </w:r>
    </w:p>
    <w:p w14:paraId="3A6F14A8" w14:textId="761ABE99" w:rsidR="00444E64" w:rsidRPr="00366836" w:rsidRDefault="00366836" w:rsidP="00366836">
      <w:pPr>
        <w:rPr>
          <w:rFonts w:eastAsia="Quattrocento Sans"/>
          <w:b/>
          <w:i/>
          <w:color w:val="000000"/>
          <w:sz w:val="22"/>
          <w:szCs w:val="22"/>
        </w:rPr>
      </w:pPr>
      <w:r w:rsidRPr="0036683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14:paraId="064F677E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center"/>
        <w:rPr>
          <w:b/>
          <w:bCs/>
          <w:noProof/>
          <w:sz w:val="22"/>
          <w:szCs w:val="22"/>
        </w:rPr>
      </w:pPr>
      <w:r w:rsidRPr="00366836">
        <w:rPr>
          <w:b/>
          <w:bCs/>
          <w:noProof/>
          <w:sz w:val="22"/>
          <w:szCs w:val="22"/>
        </w:rPr>
        <w:t>Электронная сделка «на диване»</w:t>
      </w:r>
    </w:p>
    <w:p w14:paraId="2F420DBD" w14:textId="77777777" w:rsidR="00366836" w:rsidRPr="00366836" w:rsidRDefault="00366836" w:rsidP="00366836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14:paraId="1415D1A5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rStyle w:val="apple-converted-space"/>
          <w:color w:val="000000"/>
          <w:sz w:val="22"/>
          <w:szCs w:val="22"/>
        </w:rPr>
        <w:t xml:space="preserve">  </w:t>
      </w:r>
      <w:r w:rsidRPr="00366836">
        <w:rPr>
          <w:color w:val="000000"/>
          <w:sz w:val="22"/>
          <w:szCs w:val="22"/>
        </w:rPr>
        <w:t>Управлением Росреестра по Новосибирской области 11 июля зарегистрирована первая в стране электронная сделка долевого участия в строительстве, оформленная полностью онлайн «на диване».</w:t>
      </w:r>
    </w:p>
    <w:p w14:paraId="24187372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Это стало возможным благодаря новому сервису Сбербанка для покупки новостройки полностью онлайн и приложению «</w:t>
      </w:r>
      <w:proofErr w:type="spellStart"/>
      <w:r w:rsidRPr="00366836">
        <w:rPr>
          <w:color w:val="000000"/>
          <w:sz w:val="22"/>
          <w:szCs w:val="22"/>
        </w:rPr>
        <w:t>Госключ</w:t>
      </w:r>
      <w:proofErr w:type="spellEnd"/>
      <w:r w:rsidRPr="00366836">
        <w:rPr>
          <w:color w:val="000000"/>
          <w:sz w:val="22"/>
          <w:szCs w:val="22"/>
        </w:rPr>
        <w:t>».</w:t>
      </w:r>
    </w:p>
    <w:p w14:paraId="5911A159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Напомним, что «</w:t>
      </w:r>
      <w:proofErr w:type="spellStart"/>
      <w:r w:rsidRPr="00366836">
        <w:rPr>
          <w:color w:val="000000"/>
          <w:sz w:val="22"/>
          <w:szCs w:val="22"/>
        </w:rPr>
        <w:t>Госключ</w:t>
      </w:r>
      <w:proofErr w:type="spellEnd"/>
      <w:r w:rsidRPr="00366836">
        <w:rPr>
          <w:color w:val="000000"/>
          <w:sz w:val="22"/>
          <w:szCs w:val="22"/>
        </w:rPr>
        <w:t xml:space="preserve">» — это приложение для подписания юридически значимых документов в электронном виде. Получить сертификат и сформировать электронную подпись в приложении можно бесплатно, для этого необходимо иметь </w:t>
      </w:r>
      <w:hyperlink r:id="rId6" w:tgtFrame="_blank" w:history="1">
        <w:r w:rsidRPr="00366836">
          <w:rPr>
            <w:rStyle w:val="a7"/>
            <w:sz w:val="22"/>
            <w:szCs w:val="22"/>
          </w:rPr>
          <w:t>подтверждённую учётную запись на портале Госуслуг</w:t>
        </w:r>
      </w:hyperlink>
      <w:r w:rsidRPr="00366836">
        <w:rPr>
          <w:color w:val="000000"/>
          <w:sz w:val="22"/>
          <w:szCs w:val="22"/>
        </w:rPr>
        <w:t>, а также загранпаспорт нового образца на 10 лет и смартфон с NFC-модулем.</w:t>
      </w:r>
    </w:p>
    <w:p w14:paraId="1467B15F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Сбербанк интегрировал «</w:t>
      </w:r>
      <w:proofErr w:type="spellStart"/>
      <w:r w:rsidRPr="00366836">
        <w:rPr>
          <w:color w:val="000000"/>
          <w:sz w:val="22"/>
          <w:szCs w:val="22"/>
        </w:rPr>
        <w:t>Госключ</w:t>
      </w:r>
      <w:proofErr w:type="spellEnd"/>
      <w:r w:rsidRPr="00366836">
        <w:rPr>
          <w:color w:val="000000"/>
          <w:sz w:val="22"/>
          <w:szCs w:val="22"/>
        </w:rPr>
        <w:t>» в процесс заключения сделок на «</w:t>
      </w:r>
      <w:proofErr w:type="spellStart"/>
      <w:r w:rsidRPr="00366836">
        <w:rPr>
          <w:color w:val="000000"/>
          <w:sz w:val="22"/>
          <w:szCs w:val="22"/>
        </w:rPr>
        <w:t>Домклик</w:t>
      </w:r>
      <w:proofErr w:type="spellEnd"/>
      <w:r w:rsidRPr="00366836">
        <w:rPr>
          <w:color w:val="000000"/>
          <w:sz w:val="22"/>
          <w:szCs w:val="22"/>
        </w:rPr>
        <w:t xml:space="preserve">». </w:t>
      </w:r>
    </w:p>
    <w:p w14:paraId="690C3B69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Процедура выглядит следующим образом. После того как покупатель и продавец договорились, что сделка пройдет дистанционно, покупатель получает СМС-сообщение со ссылкой на определенную инструкцию. Следуя инструкции, покупатель устанавливает специальное приложение, выпускает в нем сертификат электронной подписи и подписывает все необходимые документы дистанционно, в том числе договор участия в долевом строительстве.</w:t>
      </w:r>
    </w:p>
    <w:p w14:paraId="15502A4D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66836">
        <w:rPr>
          <w:color w:val="000000"/>
          <w:sz w:val="22"/>
          <w:szCs w:val="22"/>
        </w:rPr>
        <w:t>Таким образом, теперь можно полностью онлайн приобрести недвижимость у застройщика (при использовании полностью собственных средств или с ипотекой от стороннего банка - не Сбербанка) без посещения отделения банка, оформления сертификата усиленной квалифицированной подписи.</w:t>
      </w:r>
    </w:p>
    <w:p w14:paraId="3F7388D1" w14:textId="77777777" w:rsidR="00366836" w:rsidRPr="00366836" w:rsidRDefault="00366836" w:rsidP="00366836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14:paraId="4E548048" w14:textId="77777777" w:rsidR="00366836" w:rsidRPr="007C0523" w:rsidRDefault="00366836" w:rsidP="00366836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14:paraId="1ACA3981" w14:textId="77777777" w:rsidR="00366836" w:rsidRPr="006D233B" w:rsidRDefault="00366836" w:rsidP="00366836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14:paraId="7B0EEAB7" w14:textId="0EDEC946" w:rsidR="00366836" w:rsidRDefault="00366836" w:rsidP="00366836">
      <w:pPr>
        <w:rPr>
          <w:sz w:val="28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                                                                                            </w:t>
      </w:r>
      <w:bookmarkStart w:id="0" w:name="_GoBack"/>
      <w:bookmarkEnd w:id="0"/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14:paraId="16E819D3" w14:textId="18D11A74" w:rsidR="00642B3B" w:rsidRPr="00043582" w:rsidRDefault="00642B3B" w:rsidP="00642B3B">
      <w:pPr>
        <w:jc w:val="both"/>
        <w:rPr>
          <w:sz w:val="22"/>
          <w:szCs w:val="22"/>
        </w:rPr>
      </w:pPr>
      <w:r w:rsidRPr="00043582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043582">
        <w:rPr>
          <w:i/>
          <w:sz w:val="22"/>
          <w:szCs w:val="22"/>
        </w:rPr>
        <w:t>Красносибирского</w:t>
      </w:r>
      <w:proofErr w:type="spellEnd"/>
      <w:r w:rsidRPr="00043582">
        <w:rPr>
          <w:i/>
          <w:sz w:val="22"/>
          <w:szCs w:val="22"/>
        </w:rPr>
        <w:t xml:space="preserve"> сельсовета </w:t>
      </w:r>
      <w:proofErr w:type="spellStart"/>
      <w:r w:rsidRPr="00043582">
        <w:rPr>
          <w:i/>
          <w:sz w:val="22"/>
          <w:szCs w:val="22"/>
        </w:rPr>
        <w:t>Кочковского</w:t>
      </w:r>
      <w:proofErr w:type="spellEnd"/>
      <w:r w:rsidRPr="00043582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043582">
        <w:rPr>
          <w:i/>
          <w:sz w:val="22"/>
          <w:szCs w:val="22"/>
        </w:rPr>
        <w:t>Красносибирского</w:t>
      </w:r>
      <w:proofErr w:type="spellEnd"/>
      <w:r w:rsidRPr="00043582">
        <w:rPr>
          <w:i/>
          <w:sz w:val="22"/>
          <w:szCs w:val="22"/>
        </w:rPr>
        <w:t xml:space="preserve"> сельсовета </w:t>
      </w:r>
      <w:proofErr w:type="spellStart"/>
      <w:r w:rsidRPr="00043582">
        <w:rPr>
          <w:i/>
          <w:sz w:val="22"/>
          <w:szCs w:val="22"/>
        </w:rPr>
        <w:t>Кочковского</w:t>
      </w:r>
      <w:proofErr w:type="spellEnd"/>
      <w:r w:rsidRPr="00043582">
        <w:rPr>
          <w:i/>
          <w:sz w:val="22"/>
          <w:szCs w:val="22"/>
        </w:rPr>
        <w:t xml:space="preserve"> района Новосибирской области 3.Председатель редакционного совета: Непейвода Александр Владимирович  4.Номер выпуска: </w:t>
      </w:r>
      <w:r>
        <w:rPr>
          <w:i/>
          <w:sz w:val="22"/>
          <w:szCs w:val="22"/>
        </w:rPr>
        <w:t>1</w:t>
      </w:r>
      <w:r w:rsidR="00683F7A" w:rsidRPr="00683F7A">
        <w:rPr>
          <w:i/>
          <w:sz w:val="22"/>
          <w:szCs w:val="22"/>
        </w:rPr>
        <w:t>1</w:t>
      </w:r>
      <w:r w:rsidRPr="00043582">
        <w:rPr>
          <w:i/>
          <w:sz w:val="22"/>
          <w:szCs w:val="22"/>
        </w:rPr>
        <w:t>(</w:t>
      </w:r>
      <w:r w:rsidR="00683F7A" w:rsidRPr="00683F7A">
        <w:rPr>
          <w:i/>
          <w:sz w:val="22"/>
          <w:szCs w:val="22"/>
        </w:rPr>
        <w:t>277)</w:t>
      </w:r>
      <w:r w:rsidRPr="00043582">
        <w:rPr>
          <w:i/>
          <w:sz w:val="22"/>
          <w:szCs w:val="22"/>
        </w:rPr>
        <w:t xml:space="preserve"> 5. Дата выпуска: </w:t>
      </w:r>
      <w:r w:rsidR="00683F7A" w:rsidRPr="00F24515">
        <w:rPr>
          <w:i/>
          <w:sz w:val="22"/>
          <w:szCs w:val="22"/>
        </w:rPr>
        <w:t>30</w:t>
      </w:r>
      <w:r>
        <w:rPr>
          <w:i/>
          <w:sz w:val="22"/>
          <w:szCs w:val="22"/>
        </w:rPr>
        <w:t xml:space="preserve"> июня</w:t>
      </w:r>
      <w:r w:rsidRPr="00043582">
        <w:rPr>
          <w:i/>
          <w:sz w:val="22"/>
          <w:szCs w:val="22"/>
        </w:rPr>
        <w:t xml:space="preserve">  2023 г. 6. Тираж: экз. 7. Бесплатно  8. Адрес типографии: с. Красная Сибирь, ул. Комсомольская,6.</w:t>
      </w:r>
    </w:p>
    <w:p w14:paraId="53EDA9BE" w14:textId="77777777" w:rsidR="00370FCD" w:rsidRDefault="00370FCD"/>
    <w:sectPr w:rsidR="0037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D082B01"/>
    <w:multiLevelType w:val="hybridMultilevel"/>
    <w:tmpl w:val="513E3948"/>
    <w:lvl w:ilvl="0" w:tplc="60180620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AF"/>
    <w:rsid w:val="00060C66"/>
    <w:rsid w:val="000B3C82"/>
    <w:rsid w:val="000E102B"/>
    <w:rsid w:val="00180C07"/>
    <w:rsid w:val="001C4EA2"/>
    <w:rsid w:val="001D3D3A"/>
    <w:rsid w:val="003606FB"/>
    <w:rsid w:val="00366836"/>
    <w:rsid w:val="00370FCD"/>
    <w:rsid w:val="003B3B09"/>
    <w:rsid w:val="003D1B54"/>
    <w:rsid w:val="003F342F"/>
    <w:rsid w:val="00435B4C"/>
    <w:rsid w:val="00444E64"/>
    <w:rsid w:val="004B0F6E"/>
    <w:rsid w:val="00642B3B"/>
    <w:rsid w:val="00683F7A"/>
    <w:rsid w:val="007D6EA1"/>
    <w:rsid w:val="00900C8B"/>
    <w:rsid w:val="00940EAF"/>
    <w:rsid w:val="009D3140"/>
    <w:rsid w:val="00AB31E8"/>
    <w:rsid w:val="00CB5891"/>
    <w:rsid w:val="00D3703A"/>
    <w:rsid w:val="00E13075"/>
    <w:rsid w:val="00EA5C75"/>
    <w:rsid w:val="00EE3221"/>
    <w:rsid w:val="00F24515"/>
    <w:rsid w:val="00F6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1126"/>
  <w15:chartTrackingRefBased/>
  <w15:docId w15:val="{8FFE4BC3-95A7-499A-BD41-D9B44633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uiPriority w:val="9"/>
    <w:qFormat/>
    <w:rsid w:val="00444E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link w:val="20"/>
    <w:uiPriority w:val="9"/>
    <w:qFormat/>
    <w:rsid w:val="00F245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45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44E64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44E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D1B54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D1B54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D1B54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D1B54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444E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F24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5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4E6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1B54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D1B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3D1B54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D1B54"/>
    <w:rPr>
      <w:rFonts w:ascii="Arial" w:eastAsia="Arial" w:hAnsi="Arial" w:cs="Arial"/>
      <w:i/>
      <w:iCs/>
      <w:sz w:val="21"/>
      <w:szCs w:val="21"/>
    </w:rPr>
  </w:style>
  <w:style w:type="character" w:customStyle="1" w:styleId="blk">
    <w:name w:val="blk"/>
    <w:basedOn w:val="a0"/>
    <w:rsid w:val="001C4EA2"/>
  </w:style>
  <w:style w:type="paragraph" w:styleId="a3">
    <w:name w:val="List Paragraph"/>
    <w:basedOn w:val="a"/>
    <w:uiPriority w:val="99"/>
    <w:qFormat/>
    <w:rsid w:val="003F342F"/>
    <w:pPr>
      <w:ind w:left="720"/>
      <w:contextualSpacing/>
    </w:pPr>
    <w:rPr>
      <w:color w:val="000000"/>
      <w:sz w:val="28"/>
      <w:szCs w:val="28"/>
    </w:rPr>
  </w:style>
  <w:style w:type="paragraph" w:styleId="a4">
    <w:name w:val="Body Text Indent"/>
    <w:basedOn w:val="a"/>
    <w:link w:val="a5"/>
    <w:unhideWhenUsed/>
    <w:rsid w:val="009D31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D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qFormat/>
    <w:rsid w:val="00E13075"/>
    <w:pPr>
      <w:spacing w:before="100" w:beforeAutospacing="1" w:after="100" w:afterAutospacing="1"/>
    </w:p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E13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075"/>
  </w:style>
  <w:style w:type="paragraph" w:customStyle="1" w:styleId="formattexttopleveltext">
    <w:name w:val="formattext topleveltext"/>
    <w:basedOn w:val="a"/>
    <w:rsid w:val="00F24515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F24515"/>
    <w:pPr>
      <w:spacing w:before="100" w:beforeAutospacing="1" w:after="100" w:afterAutospacing="1"/>
    </w:pPr>
  </w:style>
  <w:style w:type="character" w:styleId="a7">
    <w:name w:val="Hyperlink"/>
    <w:rsid w:val="00F2451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2451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E10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EA5C7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A5C75"/>
  </w:style>
  <w:style w:type="paragraph" w:styleId="a8">
    <w:name w:val="Body Text"/>
    <w:aliases w:val="Знак,Знак1 Знак,Основной текст1, Знак, Знак1 Знак"/>
    <w:basedOn w:val="a"/>
    <w:link w:val="a9"/>
    <w:rsid w:val="00444E64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rsid w:val="00444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444E64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44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rsid w:val="00444E64"/>
    <w:pPr>
      <w:ind w:firstLine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44E64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rsid w:val="00444E64"/>
    <w:pPr>
      <w:jc w:val="both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444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link w:val="ab"/>
    <w:uiPriority w:val="10"/>
    <w:qFormat/>
    <w:rsid w:val="00444E64"/>
    <w:pPr>
      <w:ind w:left="360"/>
      <w:jc w:val="center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uiPriority w:val="10"/>
    <w:rsid w:val="00444E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444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444E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444E64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444E64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444E6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444E64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c">
    <w:name w:val="Table Grid"/>
    <w:basedOn w:val="a1"/>
    <w:uiPriority w:val="99"/>
    <w:rsid w:val="00444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44E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44E64"/>
    <w:rPr>
      <w:rFonts w:cs="Times New Roman"/>
    </w:rPr>
  </w:style>
  <w:style w:type="paragraph" w:styleId="af0">
    <w:name w:val="header"/>
    <w:basedOn w:val="a"/>
    <w:link w:val="af1"/>
    <w:uiPriority w:val="99"/>
    <w:rsid w:val="00444E6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44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444E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4E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444E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444E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6">
    <w:name w:val="No Spacing"/>
    <w:uiPriority w:val="99"/>
    <w:qFormat/>
    <w:rsid w:val="00444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2"/>
    <w:locked/>
    <w:rsid w:val="00444E64"/>
  </w:style>
  <w:style w:type="paragraph" w:customStyle="1" w:styleId="12">
    <w:name w:val="Без интервала1"/>
    <w:link w:val="NoSpacingChar"/>
    <w:qFormat/>
    <w:rsid w:val="00444E64"/>
    <w:pPr>
      <w:spacing w:after="0" w:line="240" w:lineRule="auto"/>
    </w:pPr>
  </w:style>
  <w:style w:type="paragraph" w:customStyle="1" w:styleId="xl67">
    <w:name w:val="xl67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44E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44E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444E64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444E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444E64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444E64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444E64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44E6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444E6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44E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44E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44E6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44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44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444E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44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44E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444E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444E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444E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44E6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44E64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44E6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444E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44E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444E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444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44E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444E6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44E64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444E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444E64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444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444E6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444E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444E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444E64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444E6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444E64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444E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44E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444E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444E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444E6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444E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444E6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444E64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444E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444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444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444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44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444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444E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444E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444E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44E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444E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u">
    <w:name w:val="u"/>
    <w:basedOn w:val="a"/>
    <w:rsid w:val="003D1B54"/>
    <w:pPr>
      <w:spacing w:before="100" w:beforeAutospacing="1" w:after="100" w:afterAutospacing="1"/>
    </w:pPr>
  </w:style>
  <w:style w:type="paragraph" w:customStyle="1" w:styleId="ConsTitle">
    <w:name w:val="ConsTitle"/>
    <w:rsid w:val="003D1B5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3D1B5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D1B5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4Char">
    <w:name w:val="Heading 4 Char"/>
    <w:uiPriority w:val="9"/>
    <w:rsid w:val="003D1B54"/>
    <w:rPr>
      <w:rFonts w:ascii="Arial" w:eastAsia="Arial" w:hAnsi="Arial" w:cs="Arial"/>
      <w:b/>
      <w:bCs/>
      <w:sz w:val="26"/>
      <w:szCs w:val="26"/>
    </w:rPr>
  </w:style>
  <w:style w:type="paragraph" w:styleId="af7">
    <w:name w:val="Subtitle"/>
    <w:basedOn w:val="a"/>
    <w:next w:val="a"/>
    <w:link w:val="af8"/>
    <w:uiPriority w:val="11"/>
    <w:qFormat/>
    <w:rsid w:val="003D1B54"/>
    <w:pPr>
      <w:spacing w:before="200" w:after="200" w:line="276" w:lineRule="auto"/>
    </w:pPr>
    <w:rPr>
      <w:rFonts w:ascii="Calibri" w:eastAsia="Calibri" w:hAnsi="Calibri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3D1B54"/>
    <w:rPr>
      <w:rFonts w:ascii="Calibri" w:eastAsia="Calibri" w:hAnsi="Calibri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3D1B54"/>
    <w:pPr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3D1B54"/>
    <w:rPr>
      <w:rFonts w:ascii="Calibri" w:eastAsia="Calibri" w:hAnsi="Calibri" w:cs="Times New Roman"/>
      <w:i/>
    </w:rPr>
  </w:style>
  <w:style w:type="paragraph" w:styleId="af9">
    <w:name w:val="Intense Quote"/>
    <w:basedOn w:val="a"/>
    <w:next w:val="a"/>
    <w:link w:val="afa"/>
    <w:uiPriority w:val="30"/>
    <w:qFormat/>
    <w:rsid w:val="003D1B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afa">
    <w:name w:val="Выделенная цитата Знак"/>
    <w:basedOn w:val="a0"/>
    <w:link w:val="af9"/>
    <w:uiPriority w:val="30"/>
    <w:rsid w:val="003D1B54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uiPriority w:val="99"/>
    <w:rsid w:val="003D1B54"/>
  </w:style>
  <w:style w:type="character" w:customStyle="1" w:styleId="FooterChar">
    <w:name w:val="Footer Char"/>
    <w:uiPriority w:val="99"/>
    <w:rsid w:val="003D1B54"/>
  </w:style>
  <w:style w:type="character" w:customStyle="1" w:styleId="CaptionChar">
    <w:name w:val="Caption Char"/>
    <w:uiPriority w:val="99"/>
    <w:rsid w:val="003D1B54"/>
  </w:style>
  <w:style w:type="paragraph" w:styleId="afb">
    <w:name w:val="footnote text"/>
    <w:basedOn w:val="a"/>
    <w:link w:val="afc"/>
    <w:uiPriority w:val="99"/>
    <w:semiHidden/>
    <w:unhideWhenUsed/>
    <w:rsid w:val="003D1B54"/>
    <w:pPr>
      <w:spacing w:after="40"/>
    </w:pPr>
    <w:rPr>
      <w:rFonts w:ascii="Calibri" w:eastAsia="Calibri" w:hAnsi="Calibri"/>
      <w:sz w:val="18"/>
      <w:szCs w:val="22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3D1B54"/>
    <w:rPr>
      <w:rFonts w:ascii="Calibri" w:eastAsia="Calibri" w:hAnsi="Calibri" w:cs="Times New Roman"/>
      <w:sz w:val="18"/>
    </w:rPr>
  </w:style>
  <w:style w:type="character" w:styleId="afd">
    <w:name w:val="footnote reference"/>
    <w:uiPriority w:val="99"/>
    <w:unhideWhenUsed/>
    <w:rsid w:val="003D1B54"/>
    <w:rPr>
      <w:vertAlign w:val="superscript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3D1B54"/>
    <w:rPr>
      <w:rFonts w:ascii="Calibri" w:eastAsia="Calibri" w:hAnsi="Calibri" w:cs="Times New Roman"/>
      <w:sz w:val="20"/>
    </w:rPr>
  </w:style>
  <w:style w:type="paragraph" w:styleId="aff">
    <w:name w:val="endnote text"/>
    <w:basedOn w:val="a"/>
    <w:link w:val="afe"/>
    <w:uiPriority w:val="99"/>
    <w:semiHidden/>
    <w:unhideWhenUsed/>
    <w:rsid w:val="003D1B54"/>
    <w:rPr>
      <w:rFonts w:ascii="Calibri" w:eastAsia="Calibri" w:hAnsi="Calibri"/>
      <w:sz w:val="20"/>
      <w:szCs w:val="22"/>
      <w:lang w:eastAsia="en-US"/>
    </w:rPr>
  </w:style>
  <w:style w:type="paragraph" w:styleId="13">
    <w:name w:val="toc 1"/>
    <w:basedOn w:val="a"/>
    <w:next w:val="a"/>
    <w:uiPriority w:val="39"/>
    <w:unhideWhenUsed/>
    <w:rsid w:val="003D1B54"/>
    <w:pPr>
      <w:spacing w:after="57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7">
    <w:name w:val="toc 2"/>
    <w:basedOn w:val="a"/>
    <w:next w:val="a"/>
    <w:uiPriority w:val="39"/>
    <w:unhideWhenUsed/>
    <w:rsid w:val="003D1B54"/>
    <w:pPr>
      <w:spacing w:after="57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"/>
    <w:next w:val="a"/>
    <w:uiPriority w:val="39"/>
    <w:unhideWhenUsed/>
    <w:rsid w:val="003D1B54"/>
    <w:pPr>
      <w:spacing w:after="57" w:line="276" w:lineRule="auto"/>
      <w:ind w:left="567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3D1B54"/>
    <w:pPr>
      <w:spacing w:after="57" w:line="276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3D1B54"/>
    <w:pPr>
      <w:spacing w:after="57" w:line="276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3D1B54"/>
    <w:pPr>
      <w:spacing w:after="57" w:line="276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3D1B54"/>
    <w:pPr>
      <w:spacing w:after="57" w:line="276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3D1B54"/>
    <w:pPr>
      <w:spacing w:after="57" w:line="276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3D1B54"/>
    <w:pPr>
      <w:spacing w:after="57" w:line="276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TOC Heading"/>
    <w:uiPriority w:val="39"/>
    <w:unhideWhenUsed/>
    <w:rsid w:val="003D1B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1">
    <w:name w:val="table of figures"/>
    <w:basedOn w:val="a"/>
    <w:next w:val="a"/>
    <w:uiPriority w:val="99"/>
    <w:unhideWhenUsed/>
    <w:rsid w:val="003D1B54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D1B5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D1B54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 Знак"/>
    <w:uiPriority w:val="99"/>
    <w:rsid w:val="003D1B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uiPriority w:val="99"/>
    <w:rsid w:val="003D1B54"/>
    <w:pPr>
      <w:ind w:firstLine="720"/>
    </w:pPr>
    <w:rPr>
      <w:rFonts w:eastAsia="Calibri"/>
    </w:rPr>
  </w:style>
  <w:style w:type="paragraph" w:customStyle="1" w:styleId="s222">
    <w:name w:val="s_222"/>
    <w:basedOn w:val="a"/>
    <w:uiPriority w:val="99"/>
    <w:rsid w:val="003D1B54"/>
    <w:rPr>
      <w:rFonts w:eastAsia="Calibri"/>
      <w:i/>
      <w:iCs/>
      <w:color w:val="800080"/>
    </w:rPr>
  </w:style>
  <w:style w:type="paragraph" w:customStyle="1" w:styleId="s12">
    <w:name w:val="s_12"/>
    <w:basedOn w:val="a"/>
    <w:uiPriority w:val="99"/>
    <w:rsid w:val="003D1B54"/>
    <w:pPr>
      <w:ind w:firstLine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xH8XmgiMI" TargetMode="External"/><Relationship Id="rId5" Type="http://schemas.openxmlformats.org/officeDocument/2006/relationships/hyperlink" Target="https://vk.com/away.php?to=http%3A%2F%2Frosreestr.gov.ru&amp;post=-118967869_2800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2023-06-13T05:06:00Z</dcterms:created>
  <dcterms:modified xsi:type="dcterms:W3CDTF">2023-07-14T03:08:00Z</dcterms:modified>
</cp:coreProperties>
</file>