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A86" w:rsidRDefault="00F05A86">
      <w:pPr>
        <w:rPr>
          <w:rFonts w:ascii="Tahoma" w:hAnsi="Tahoma" w:cs="Tahoma"/>
          <w:color w:val="333333"/>
          <w:sz w:val="15"/>
          <w:szCs w:val="15"/>
          <w:shd w:val="clear" w:color="auto" w:fill="FFFFFF"/>
        </w:rPr>
      </w:pPr>
    </w:p>
    <w:p w:rsidR="00F05A86" w:rsidRDefault="00716625">
      <w:pPr>
        <w:rPr>
          <w:rFonts w:ascii="Tahoma" w:hAnsi="Tahoma" w:cs="Tahoma"/>
          <w:color w:val="333333"/>
          <w:sz w:val="15"/>
          <w:szCs w:val="15"/>
          <w:shd w:val="clear" w:color="auto" w:fill="FFFFFF"/>
        </w:rPr>
      </w:pPr>
      <w:r>
        <w:rPr>
          <w:noProof/>
          <w:lang w:eastAsia="ru-RU"/>
        </w:rPr>
        <w:drawing>
          <wp:inline distT="0" distB="0" distL="0" distR="0">
            <wp:extent cx="1506855" cy="1506855"/>
            <wp:effectExtent l="19050" t="0" r="0" b="0"/>
            <wp:docPr id="1" name="Рисунок 1" descr="http://t0.gstatic.com/images?q=tbn:ANd9GcRXjB0BwcV15fWfGSQm286Fi_WkY6R9CzReDuvErsVc15lCVS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0.gstatic.com/images?q=tbn:ANd9GcRXjB0BwcV15fWfGSQm286Fi_WkY6R9CzReDuvErsVc15lCVS1o"/>
                    <pic:cNvPicPr>
                      <a:picLocks noChangeAspect="1" noChangeArrowheads="1"/>
                    </pic:cNvPicPr>
                  </pic:nvPicPr>
                  <pic:blipFill>
                    <a:blip r:embed="rId4"/>
                    <a:srcRect/>
                    <a:stretch>
                      <a:fillRect/>
                    </a:stretch>
                  </pic:blipFill>
                  <pic:spPr bwMode="auto">
                    <a:xfrm>
                      <a:off x="0" y="0"/>
                      <a:ext cx="1506855" cy="1506855"/>
                    </a:xfrm>
                    <a:prstGeom prst="rect">
                      <a:avLst/>
                    </a:prstGeom>
                    <a:noFill/>
                    <a:ln w="9525">
                      <a:noFill/>
                      <a:miter lim="800000"/>
                      <a:headEnd/>
                      <a:tailEnd/>
                    </a:ln>
                  </pic:spPr>
                </pic:pic>
              </a:graphicData>
            </a:graphic>
          </wp:inline>
        </w:drawing>
      </w:r>
    </w:p>
    <w:p w:rsidR="00F05A86" w:rsidRDefault="00F05A86">
      <w:pPr>
        <w:rPr>
          <w:rFonts w:ascii="Tahoma" w:hAnsi="Tahoma" w:cs="Tahoma"/>
          <w:color w:val="333333"/>
          <w:sz w:val="15"/>
          <w:szCs w:val="15"/>
          <w:shd w:val="clear" w:color="auto" w:fill="FFFFFF"/>
        </w:rPr>
      </w:pPr>
      <w:r>
        <w:rPr>
          <w:rFonts w:ascii="Tahoma" w:hAnsi="Tahoma" w:cs="Tahoma"/>
          <w:color w:val="333333"/>
          <w:sz w:val="15"/>
          <w:szCs w:val="15"/>
        </w:rPr>
        <w:br/>
      </w:r>
      <w:r>
        <w:rPr>
          <w:rFonts w:ascii="Tahoma" w:hAnsi="Tahoma" w:cs="Tahoma"/>
          <w:color w:val="333333"/>
          <w:sz w:val="15"/>
          <w:szCs w:val="15"/>
          <w:shd w:val="clear" w:color="auto" w:fill="FFFFFF"/>
        </w:rPr>
        <w:t>Отделение надзорной деятельности по Кочковскому району напоминает. Наступил зимний период, постепенно ухудшаются погодные условия, понижается температура на улице. Уже сейчас она опускается ниже нулевой отметки. Этот период зачастую называют «пожароопасный», потому что именно с наступлением холодов значительно увеличивается количество пожаров в жилых, офисных зданиях, связанных с нарушениями техники безопасности при использовании электрических и отопительных приборов. Но это не единственная причина их возникновения. К сожалению много пожаров происходит из-за халатности жильцов и сотрудников. Чтобы не испортить выходные и праздники ни себе, ни окружающим, чтобы не допустить беды, следует помнить несколько элементарных правил, которым стоит следовать постоянно:</w:t>
      </w:r>
      <w:r>
        <w:rPr>
          <w:rFonts w:ascii="Tahoma" w:hAnsi="Tahoma" w:cs="Tahoma"/>
          <w:color w:val="333333"/>
          <w:sz w:val="15"/>
          <w:szCs w:val="15"/>
        </w:rPr>
        <w:br/>
      </w:r>
      <w:r>
        <w:rPr>
          <w:rFonts w:ascii="Tahoma" w:hAnsi="Tahoma" w:cs="Tahoma"/>
          <w:color w:val="333333"/>
          <w:sz w:val="15"/>
          <w:szCs w:val="15"/>
          <w:shd w:val="clear" w:color="auto" w:fill="FFFFFF"/>
        </w:rPr>
        <w:t>- следует содержать в исправном состоянии розетки, выключатели, рубильники и другие электроприборы;</w:t>
      </w:r>
      <w:r>
        <w:rPr>
          <w:rFonts w:ascii="Tahoma" w:hAnsi="Tahoma" w:cs="Tahoma"/>
          <w:color w:val="333333"/>
          <w:sz w:val="15"/>
          <w:szCs w:val="15"/>
        </w:rPr>
        <w:br/>
      </w:r>
      <w:r>
        <w:rPr>
          <w:rFonts w:ascii="Tahoma" w:hAnsi="Tahoma" w:cs="Tahoma"/>
          <w:color w:val="333333"/>
          <w:sz w:val="15"/>
          <w:szCs w:val="15"/>
          <w:shd w:val="clear" w:color="auto" w:fill="FFFFFF"/>
        </w:rPr>
        <w:t>- не допускайте использования электронагревательных приборов кустарного производства;</w:t>
      </w:r>
      <w:r>
        <w:rPr>
          <w:rFonts w:ascii="Tahoma" w:hAnsi="Tahoma" w:cs="Tahoma"/>
          <w:color w:val="333333"/>
          <w:sz w:val="15"/>
          <w:szCs w:val="15"/>
        </w:rPr>
        <w:br/>
      </w:r>
      <w:r>
        <w:rPr>
          <w:rFonts w:ascii="Tahoma" w:hAnsi="Tahoma" w:cs="Tahoma"/>
          <w:color w:val="333333"/>
          <w:sz w:val="15"/>
          <w:szCs w:val="15"/>
          <w:shd w:val="clear" w:color="auto" w:fill="FFFFFF"/>
        </w:rPr>
        <w:t>- не допускайте включение в одну сеть электроприборов повышенной мощности, это приводит к перегрузке в электросети;</w:t>
      </w:r>
      <w:r>
        <w:rPr>
          <w:rFonts w:ascii="Tahoma" w:hAnsi="Tahoma" w:cs="Tahoma"/>
          <w:color w:val="333333"/>
          <w:sz w:val="15"/>
          <w:szCs w:val="15"/>
        </w:rPr>
        <w:br/>
      </w:r>
      <w:r>
        <w:rPr>
          <w:rFonts w:ascii="Tahoma" w:hAnsi="Tahoma" w:cs="Tahoma"/>
          <w:color w:val="333333"/>
          <w:sz w:val="15"/>
          <w:szCs w:val="15"/>
          <w:shd w:val="clear" w:color="auto" w:fill="FFFFFF"/>
        </w:rPr>
        <w:t>- содержите отопительные электрические приборы, плиты в исправном состоянии подальше от штор и мебели на несгораемых подставках;</w:t>
      </w:r>
      <w:r>
        <w:rPr>
          <w:rFonts w:ascii="Tahoma" w:hAnsi="Tahoma" w:cs="Tahoma"/>
          <w:color w:val="333333"/>
          <w:sz w:val="15"/>
          <w:szCs w:val="15"/>
        </w:rPr>
        <w:br/>
      </w:r>
      <w:r>
        <w:rPr>
          <w:rFonts w:ascii="Tahoma" w:hAnsi="Tahoma" w:cs="Tahoma"/>
          <w:color w:val="333333"/>
          <w:sz w:val="15"/>
          <w:szCs w:val="15"/>
          <w:shd w:val="clear" w:color="auto" w:fill="FFFFFF"/>
        </w:rPr>
        <w:t>- не производите сушку белья над электронагревательными и газовыми приборами;</w:t>
      </w:r>
      <w:r>
        <w:rPr>
          <w:rFonts w:ascii="Tahoma" w:hAnsi="Tahoma" w:cs="Tahoma"/>
          <w:color w:val="333333"/>
          <w:sz w:val="15"/>
          <w:szCs w:val="15"/>
        </w:rPr>
        <w:br/>
      </w:r>
      <w:r>
        <w:rPr>
          <w:rFonts w:ascii="Tahoma" w:hAnsi="Tahoma" w:cs="Tahoma"/>
          <w:color w:val="333333"/>
          <w:sz w:val="15"/>
          <w:szCs w:val="15"/>
          <w:shd w:val="clear" w:color="auto" w:fill="FFFFFF"/>
        </w:rPr>
        <w:t>- уходя из дома, следует выключать бытовую технику, не оставлять включенными электроприборы, работающие в режиме ожидания;</w:t>
      </w:r>
      <w:r>
        <w:rPr>
          <w:rFonts w:ascii="Tahoma" w:hAnsi="Tahoma" w:cs="Tahoma"/>
          <w:color w:val="333333"/>
          <w:sz w:val="15"/>
          <w:szCs w:val="15"/>
        </w:rPr>
        <w:br/>
      </w:r>
      <w:r>
        <w:rPr>
          <w:rFonts w:ascii="Tahoma" w:hAnsi="Tahoma" w:cs="Tahoma"/>
          <w:color w:val="333333"/>
          <w:sz w:val="15"/>
          <w:szCs w:val="15"/>
          <w:shd w:val="clear" w:color="auto" w:fill="FFFFFF"/>
        </w:rPr>
        <w:t>- будьте внимательны к детям, не оставляйте их без присмотра;</w:t>
      </w:r>
      <w:r>
        <w:rPr>
          <w:rFonts w:ascii="Tahoma" w:hAnsi="Tahoma" w:cs="Tahoma"/>
          <w:color w:val="333333"/>
          <w:sz w:val="15"/>
          <w:szCs w:val="15"/>
        </w:rPr>
        <w:br/>
      </w:r>
      <w:r>
        <w:rPr>
          <w:rFonts w:ascii="Tahoma" w:hAnsi="Tahoma" w:cs="Tahoma"/>
          <w:color w:val="333333"/>
          <w:sz w:val="15"/>
          <w:szCs w:val="15"/>
          <w:shd w:val="clear" w:color="auto" w:fill="FFFFFF"/>
        </w:rPr>
        <w:t>- курите в строго отведенных местах. Помните, что курение в постели, особенно в нетрезвом виде, часто является причиной пожара.</w:t>
      </w:r>
      <w:r>
        <w:rPr>
          <w:rFonts w:ascii="Tahoma" w:hAnsi="Tahoma" w:cs="Tahoma"/>
          <w:color w:val="333333"/>
          <w:sz w:val="15"/>
          <w:szCs w:val="15"/>
        </w:rPr>
        <w:br/>
      </w:r>
    </w:p>
    <w:p w:rsidR="00F05A86" w:rsidRDefault="00F05A86">
      <w:pPr>
        <w:rPr>
          <w:rFonts w:ascii="Tahoma" w:hAnsi="Tahoma" w:cs="Tahoma"/>
          <w:color w:val="333333"/>
          <w:sz w:val="15"/>
          <w:szCs w:val="15"/>
          <w:shd w:val="clear" w:color="auto" w:fill="FFFFFF"/>
        </w:rPr>
      </w:pPr>
      <w:r>
        <w:rPr>
          <w:rFonts w:ascii="Tahoma" w:hAnsi="Tahoma" w:cs="Tahoma"/>
          <w:color w:val="333333"/>
          <w:sz w:val="15"/>
          <w:szCs w:val="15"/>
          <w:shd w:val="clear" w:color="auto" w:fill="FFFFFF"/>
        </w:rPr>
        <w:t>Отделение НД по Кочковскому району</w:t>
      </w:r>
    </w:p>
    <w:sectPr w:rsidR="00F05A86" w:rsidSect="0055362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compat/>
  <w:rsids>
    <w:rsidRoot w:val="0055362C"/>
    <w:rsid w:val="00110E06"/>
    <w:rsid w:val="00292C50"/>
    <w:rsid w:val="00434AA6"/>
    <w:rsid w:val="005248B4"/>
    <w:rsid w:val="0055362C"/>
    <w:rsid w:val="0063063C"/>
    <w:rsid w:val="006B4DE3"/>
    <w:rsid w:val="00716625"/>
    <w:rsid w:val="007F0863"/>
    <w:rsid w:val="00816604"/>
    <w:rsid w:val="00884BF4"/>
    <w:rsid w:val="00927FCB"/>
    <w:rsid w:val="00A35F9D"/>
    <w:rsid w:val="00AD0699"/>
    <w:rsid w:val="00B37C43"/>
    <w:rsid w:val="00B67361"/>
    <w:rsid w:val="00D507F2"/>
    <w:rsid w:val="00DF0C9F"/>
    <w:rsid w:val="00E147EB"/>
    <w:rsid w:val="00F05A86"/>
    <w:rsid w:val="00F7362D"/>
    <w:rsid w:val="00FD2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BF4"/>
    <w:pPr>
      <w:spacing w:after="200" w:line="276" w:lineRule="auto"/>
    </w:pPr>
    <w:rPr>
      <w:rFonts w:cs="Calibri"/>
      <w:lang w:eastAsia="en-US"/>
    </w:rPr>
  </w:style>
  <w:style w:type="paragraph" w:styleId="1">
    <w:name w:val="heading 1"/>
    <w:basedOn w:val="a"/>
    <w:next w:val="a"/>
    <w:link w:val="10"/>
    <w:uiPriority w:val="99"/>
    <w:qFormat/>
    <w:rsid w:val="0055362C"/>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62C"/>
    <w:rPr>
      <w:rFonts w:ascii="Cambria" w:hAnsi="Cambria" w:cs="Cambria"/>
      <w:b/>
      <w:bCs/>
      <w:color w:val="365F91"/>
      <w:sz w:val="28"/>
      <w:szCs w:val="28"/>
    </w:rPr>
  </w:style>
  <w:style w:type="character" w:customStyle="1" w:styleId="apple-converted-space">
    <w:name w:val="apple-converted-space"/>
    <w:basedOn w:val="a0"/>
    <w:uiPriority w:val="99"/>
    <w:rsid w:val="0055362C"/>
  </w:style>
  <w:style w:type="paragraph" w:styleId="a3">
    <w:name w:val="Normal (Web)"/>
    <w:basedOn w:val="a"/>
    <w:uiPriority w:val="99"/>
    <w:semiHidden/>
    <w:rsid w:val="00553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5536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53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Company>Microsoft</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2017-12-20T04:52:00Z</dcterms:created>
  <dcterms:modified xsi:type="dcterms:W3CDTF">2017-12-20T04:52:00Z</dcterms:modified>
</cp:coreProperties>
</file>